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1728"/>
        <w:gridCol w:w="8639"/>
      </w:tblGrid>
      <w:tr w:rsidR="006E4749" w:rsidTr="006E4749">
        <w:tc>
          <w:tcPr>
            <w:tcW w:w="10367" w:type="dxa"/>
            <w:gridSpan w:val="2"/>
            <w:tcBorders>
              <w:top w:val="nil"/>
              <w:left w:val="nil"/>
              <w:right w:val="nil"/>
            </w:tcBorders>
          </w:tcPr>
          <w:p w:rsidR="006E4749" w:rsidRPr="006E4749" w:rsidRDefault="006E4749" w:rsidP="003C6874">
            <w:pPr>
              <w:jc w:val="center"/>
              <w:rPr>
                <w:b/>
              </w:rPr>
            </w:pPr>
            <w:r w:rsidRPr="006E4749">
              <w:rPr>
                <w:b/>
                <w:i/>
              </w:rPr>
              <w:t>CURRENT 2015</w:t>
            </w:r>
          </w:p>
        </w:tc>
      </w:tr>
      <w:tr w:rsidR="00A50067" w:rsidTr="006E4749">
        <w:tc>
          <w:tcPr>
            <w:tcW w:w="1728" w:type="dxa"/>
            <w:shd w:val="clear" w:color="auto" w:fill="D9D9D9" w:themeFill="background1" w:themeFillShade="D9"/>
          </w:tcPr>
          <w:p w:rsidR="00A50067" w:rsidRPr="00440F41" w:rsidRDefault="00440F41" w:rsidP="003C6874">
            <w:pPr>
              <w:jc w:val="center"/>
              <w:rPr>
                <w:b/>
              </w:rPr>
            </w:pPr>
            <w:r>
              <w:rPr>
                <w:b/>
              </w:rPr>
              <w:t>ATTORNEY</w:t>
            </w:r>
          </w:p>
        </w:tc>
        <w:tc>
          <w:tcPr>
            <w:tcW w:w="8639" w:type="dxa"/>
            <w:shd w:val="clear" w:color="auto" w:fill="D9D9D9" w:themeFill="background1" w:themeFillShade="D9"/>
          </w:tcPr>
          <w:p w:rsidR="00A50067" w:rsidRPr="00440F41" w:rsidRDefault="00440F41" w:rsidP="003C6874">
            <w:pPr>
              <w:jc w:val="center"/>
              <w:rPr>
                <w:b/>
              </w:rPr>
            </w:pPr>
            <w:r w:rsidRPr="00440F41">
              <w:rPr>
                <w:b/>
              </w:rPr>
              <w:t>BUSINESS UNIT</w:t>
            </w:r>
          </w:p>
        </w:tc>
      </w:tr>
      <w:tr w:rsidR="00440F41" w:rsidTr="00E025FB">
        <w:trPr>
          <w:trHeight w:val="283"/>
        </w:trPr>
        <w:tc>
          <w:tcPr>
            <w:tcW w:w="1728" w:type="dxa"/>
          </w:tcPr>
          <w:p w:rsidR="00440F41" w:rsidRPr="00440F41" w:rsidRDefault="00440F41" w:rsidP="003C6874">
            <w:r w:rsidRPr="00440F41">
              <w:t>Carol Brani</w:t>
            </w:r>
          </w:p>
        </w:tc>
        <w:tc>
          <w:tcPr>
            <w:tcW w:w="8639" w:type="dxa"/>
          </w:tcPr>
          <w:p w:rsidR="00440F41" w:rsidRDefault="00440F41" w:rsidP="003E4B78">
            <w:r>
              <w:t xml:space="preserve">BLSS (Juris, </w:t>
            </w:r>
            <w:proofErr w:type="spellStart"/>
            <w:r>
              <w:t>TimeMatters</w:t>
            </w:r>
            <w:proofErr w:type="spellEnd"/>
            <w:r>
              <w:t>, Firm Manager, PC Law, LexisOne, Marketing)</w:t>
            </w:r>
          </w:p>
        </w:tc>
      </w:tr>
      <w:tr w:rsidR="00E75EA6" w:rsidTr="00E025FB">
        <w:trPr>
          <w:trHeight w:val="283"/>
        </w:trPr>
        <w:tc>
          <w:tcPr>
            <w:tcW w:w="1728" w:type="dxa"/>
          </w:tcPr>
          <w:p w:rsidR="00E75EA6" w:rsidRPr="00440F41" w:rsidRDefault="00E75EA6" w:rsidP="003C6874">
            <w:r w:rsidRPr="00440F41">
              <w:t>Jim Byrd</w:t>
            </w:r>
          </w:p>
        </w:tc>
        <w:tc>
          <w:tcPr>
            <w:tcW w:w="8639" w:type="dxa"/>
          </w:tcPr>
          <w:p w:rsidR="00E75EA6" w:rsidRDefault="003C6874" w:rsidP="003E4B78">
            <w:r>
              <w:t>BIS</w:t>
            </w:r>
            <w:r w:rsidR="003E4B78">
              <w:t xml:space="preserve"> (US)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Julie Chapman</w:t>
            </w:r>
          </w:p>
        </w:tc>
        <w:tc>
          <w:tcPr>
            <w:tcW w:w="8639" w:type="dxa"/>
          </w:tcPr>
          <w:p w:rsidR="00A50067" w:rsidRDefault="00CB1508" w:rsidP="003C6874">
            <w:r>
              <w:t xml:space="preserve">LN Canada, </w:t>
            </w:r>
            <w:r w:rsidR="003C6874">
              <w:t>BIS</w:t>
            </w:r>
            <w:r w:rsidR="003E4B78">
              <w:t xml:space="preserve"> (Canada)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David Ciolli</w:t>
            </w:r>
          </w:p>
        </w:tc>
        <w:tc>
          <w:tcPr>
            <w:tcW w:w="8639" w:type="dxa"/>
          </w:tcPr>
          <w:p w:rsidR="00A50067" w:rsidRDefault="00440F41" w:rsidP="003C6874">
            <w:r>
              <w:t xml:space="preserve">BLSS (MTS, Litigation, </w:t>
            </w:r>
            <w:proofErr w:type="spellStart"/>
            <w:r>
              <w:t>CounselLink</w:t>
            </w:r>
            <w:proofErr w:type="spellEnd"/>
            <w:r>
              <w:t>,</w:t>
            </w:r>
            <w:r w:rsidR="003E4B78">
              <w:t xml:space="preserve"> Interaction,</w:t>
            </w:r>
            <w:r>
              <w:t xml:space="preserve"> Channel Sales, </w:t>
            </w:r>
            <w:proofErr w:type="spellStart"/>
            <w:r>
              <w:t>LexisOne</w:t>
            </w:r>
            <w:proofErr w:type="spellEnd"/>
            <w:r>
              <w:t>, Technology)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Kate Early</w:t>
            </w:r>
          </w:p>
        </w:tc>
        <w:tc>
          <w:tcPr>
            <w:tcW w:w="8639" w:type="dxa"/>
          </w:tcPr>
          <w:p w:rsidR="00A50067" w:rsidRDefault="003C6874" w:rsidP="003C6874">
            <w:r>
              <w:t>Print/eBooks</w:t>
            </w:r>
            <w:r w:rsidR="001954E9">
              <w:t xml:space="preserve">, </w:t>
            </w:r>
            <w:r w:rsidR="003E4B78">
              <w:t xml:space="preserve">Product </w:t>
            </w:r>
            <w:r w:rsidR="001954E9">
              <w:t>Platforms, Public Records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Jennifer Elleman</w:t>
            </w:r>
          </w:p>
        </w:tc>
        <w:tc>
          <w:tcPr>
            <w:tcW w:w="8639" w:type="dxa"/>
          </w:tcPr>
          <w:p w:rsidR="00A50067" w:rsidRDefault="001954E9" w:rsidP="003C6874">
            <w:r>
              <w:t>Small Law, SLG, Editorial Operations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Jon Holt</w:t>
            </w:r>
          </w:p>
        </w:tc>
        <w:tc>
          <w:tcPr>
            <w:tcW w:w="8639" w:type="dxa"/>
          </w:tcPr>
          <w:p w:rsidR="00A50067" w:rsidRDefault="001954E9" w:rsidP="003C6874">
            <w:r>
              <w:t>RTIS, LPA, Knowledge Mosaic, Compliance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Susan Kost</w:t>
            </w:r>
          </w:p>
        </w:tc>
        <w:tc>
          <w:tcPr>
            <w:tcW w:w="8639" w:type="dxa"/>
          </w:tcPr>
          <w:p w:rsidR="00A50067" w:rsidRDefault="001954E9" w:rsidP="003C6874">
            <w:r>
              <w:t>Large Corporate Legal, Federal Government, Law Schools, Marketing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Kermit Lowery</w:t>
            </w:r>
          </w:p>
        </w:tc>
        <w:tc>
          <w:tcPr>
            <w:tcW w:w="8639" w:type="dxa"/>
          </w:tcPr>
          <w:p w:rsidR="00A50067" w:rsidRDefault="00CB1508" w:rsidP="003C6874">
            <w:r>
              <w:t>Licensing</w:t>
            </w:r>
            <w:r w:rsidR="00024187">
              <w:t xml:space="preserve">, </w:t>
            </w:r>
            <w:r w:rsidR="001954E9">
              <w:t>Primary Law, Shepard’s</w:t>
            </w:r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Rob Polsky</w:t>
            </w:r>
          </w:p>
        </w:tc>
        <w:tc>
          <w:tcPr>
            <w:tcW w:w="8639" w:type="dxa"/>
          </w:tcPr>
          <w:p w:rsidR="00A50067" w:rsidRDefault="00783B73" w:rsidP="009A2C5B">
            <w:r>
              <w:t xml:space="preserve">Law360, </w:t>
            </w:r>
            <w:proofErr w:type="spellStart"/>
            <w:r>
              <w:t>MLex</w:t>
            </w:r>
            <w:bookmarkStart w:id="0" w:name="_GoBack"/>
            <w:bookmarkEnd w:id="0"/>
            <w:proofErr w:type="spellEnd"/>
          </w:p>
        </w:tc>
      </w:tr>
      <w:tr w:rsidR="00A50067" w:rsidTr="00E025FB">
        <w:trPr>
          <w:trHeight w:val="283"/>
        </w:trPr>
        <w:tc>
          <w:tcPr>
            <w:tcW w:w="1728" w:type="dxa"/>
          </w:tcPr>
          <w:p w:rsidR="00A50067" w:rsidRPr="00440F41" w:rsidRDefault="00A50067" w:rsidP="003C6874">
            <w:r w:rsidRPr="00440F41">
              <w:t>Ed Spaeth</w:t>
            </w:r>
          </w:p>
        </w:tc>
        <w:tc>
          <w:tcPr>
            <w:tcW w:w="8639" w:type="dxa"/>
          </w:tcPr>
          <w:p w:rsidR="00A50067" w:rsidRDefault="009A2C5B" w:rsidP="003C6874">
            <w:r>
              <w:t>Large Law Firms</w:t>
            </w:r>
          </w:p>
        </w:tc>
      </w:tr>
    </w:tbl>
    <w:p w:rsidR="003C6874" w:rsidRDefault="003C6874" w:rsidP="003C6874">
      <w:pPr>
        <w:rPr>
          <w:i/>
        </w:rPr>
      </w:pPr>
    </w:p>
    <w:tbl>
      <w:tblPr>
        <w:tblStyle w:val="TableGrid"/>
        <w:tblpPr w:leftFromText="180" w:rightFromText="180" w:vertAnchor="page" w:horzAnchor="margin" w:tblpXSpec="center" w:tblpY="6286"/>
        <w:tblW w:w="10426" w:type="dxa"/>
        <w:tblLook w:val="04A0" w:firstRow="1" w:lastRow="0" w:firstColumn="1" w:lastColumn="0" w:noHBand="0" w:noVBand="1"/>
      </w:tblPr>
      <w:tblGrid>
        <w:gridCol w:w="1805"/>
        <w:gridCol w:w="8621"/>
      </w:tblGrid>
      <w:tr w:rsidR="006E4749" w:rsidTr="006E4749">
        <w:trPr>
          <w:trHeight w:val="80"/>
        </w:trPr>
        <w:tc>
          <w:tcPr>
            <w:tcW w:w="10426" w:type="dxa"/>
            <w:gridSpan w:val="2"/>
            <w:tcBorders>
              <w:top w:val="nil"/>
              <w:left w:val="nil"/>
              <w:right w:val="nil"/>
            </w:tcBorders>
          </w:tcPr>
          <w:p w:rsidR="006E4749" w:rsidRPr="006E4749" w:rsidRDefault="006E4749" w:rsidP="006E4749">
            <w:pPr>
              <w:jc w:val="center"/>
              <w:rPr>
                <w:b/>
                <w:sz w:val="24"/>
                <w:szCs w:val="24"/>
              </w:rPr>
            </w:pPr>
            <w:r w:rsidRPr="006E4749">
              <w:rPr>
                <w:b/>
                <w:i/>
                <w:color w:val="FF0000"/>
                <w:sz w:val="24"/>
                <w:szCs w:val="24"/>
              </w:rPr>
              <w:t>EFFECTIVE JANUARY 2016</w:t>
            </w:r>
          </w:p>
        </w:tc>
      </w:tr>
      <w:tr w:rsidR="006E4749" w:rsidTr="006E4749">
        <w:tc>
          <w:tcPr>
            <w:tcW w:w="1805" w:type="dxa"/>
            <w:shd w:val="clear" w:color="auto" w:fill="D9D9D9" w:themeFill="background1" w:themeFillShade="D9"/>
          </w:tcPr>
          <w:p w:rsidR="006E4749" w:rsidRPr="00440F41" w:rsidRDefault="006E4749" w:rsidP="006E4749">
            <w:pPr>
              <w:jc w:val="center"/>
              <w:rPr>
                <w:b/>
              </w:rPr>
            </w:pPr>
            <w:r>
              <w:rPr>
                <w:b/>
              </w:rPr>
              <w:t>ATTORNEY</w:t>
            </w:r>
          </w:p>
        </w:tc>
        <w:tc>
          <w:tcPr>
            <w:tcW w:w="8621" w:type="dxa"/>
            <w:shd w:val="clear" w:color="auto" w:fill="D9D9D9" w:themeFill="background1" w:themeFillShade="D9"/>
          </w:tcPr>
          <w:p w:rsidR="006E4749" w:rsidRPr="00440F41" w:rsidRDefault="006E4749" w:rsidP="006E4749">
            <w:pPr>
              <w:jc w:val="center"/>
              <w:rPr>
                <w:b/>
              </w:rPr>
            </w:pPr>
            <w:r w:rsidRPr="00440F41">
              <w:rPr>
                <w:b/>
              </w:rPr>
              <w:t>BUSINESS UNIT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Carol Brani</w:t>
            </w:r>
          </w:p>
        </w:tc>
        <w:tc>
          <w:tcPr>
            <w:tcW w:w="8621" w:type="dxa"/>
          </w:tcPr>
          <w:p w:rsidR="006E4749" w:rsidRDefault="006E4749" w:rsidP="006E4749">
            <w:r>
              <w:t>BLSS (</w:t>
            </w:r>
            <w:proofErr w:type="spellStart"/>
            <w:r>
              <w:t>CounselLink</w:t>
            </w:r>
            <w:proofErr w:type="spellEnd"/>
            <w:r>
              <w:t xml:space="preserve">, Firm Manager,  Juris, </w:t>
            </w:r>
            <w:proofErr w:type="spellStart"/>
            <w:r>
              <w:t>LexisOne</w:t>
            </w:r>
            <w:proofErr w:type="spellEnd"/>
            <w:r>
              <w:t xml:space="preserve">, Marketing, PC Law,  </w:t>
            </w:r>
            <w:proofErr w:type="spellStart"/>
            <w:r>
              <w:t>TimeMatters</w:t>
            </w:r>
            <w:proofErr w:type="spellEnd"/>
            <w:r>
              <w:t>)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Jim Byrd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Editorial Operations, NARS Print/eBooks </w:t>
            </w:r>
          </w:p>
        </w:tc>
      </w:tr>
      <w:tr w:rsidR="006E4749" w:rsidRP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Julie Chapman</w:t>
            </w:r>
          </w:p>
        </w:tc>
        <w:tc>
          <w:tcPr>
            <w:tcW w:w="8621" w:type="dxa"/>
          </w:tcPr>
          <w:p w:rsidR="006E4749" w:rsidRPr="006E4749" w:rsidRDefault="006E4749" w:rsidP="006E4749">
            <w:pPr>
              <w:rPr>
                <w:lang w:val="es-ES"/>
              </w:rPr>
            </w:pPr>
            <w:r w:rsidRPr="006E4749">
              <w:rPr>
                <w:lang w:val="es-ES"/>
              </w:rPr>
              <w:t xml:space="preserve">LN </w:t>
            </w:r>
            <w:proofErr w:type="spellStart"/>
            <w:r w:rsidRPr="006E4749">
              <w:rPr>
                <w:lang w:val="es-ES"/>
              </w:rPr>
              <w:t>Canada</w:t>
            </w:r>
            <w:proofErr w:type="spellEnd"/>
            <w:r w:rsidRPr="006E4749">
              <w:rPr>
                <w:lang w:val="es-ES"/>
              </w:rPr>
              <w:t>, BIS (</w:t>
            </w:r>
            <w:proofErr w:type="spellStart"/>
            <w:r w:rsidRPr="006E4749">
              <w:rPr>
                <w:lang w:val="es-ES"/>
              </w:rPr>
              <w:t>Canada</w:t>
            </w:r>
            <w:proofErr w:type="spellEnd"/>
            <w:r w:rsidRPr="006E4749">
              <w:rPr>
                <w:lang w:val="es-ES"/>
              </w:rPr>
              <w:t xml:space="preserve">), </w:t>
            </w:r>
            <w:proofErr w:type="spellStart"/>
            <w:r w:rsidRPr="006E4749">
              <w:rPr>
                <w:lang w:val="es-ES"/>
              </w:rPr>
              <w:t>Licensing</w:t>
            </w:r>
            <w:proofErr w:type="spellEnd"/>
            <w:r w:rsidRPr="006E4749">
              <w:rPr>
                <w:lang w:val="es-ES"/>
              </w:rPr>
              <w:t xml:space="preserve">  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David Ciolli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BLSS  (Channel Sales, </w:t>
            </w:r>
            <w:proofErr w:type="spellStart"/>
            <w:r>
              <w:t>CounselLink</w:t>
            </w:r>
            <w:proofErr w:type="spellEnd"/>
            <w:r>
              <w:t xml:space="preserve">, Interaction, </w:t>
            </w:r>
            <w:proofErr w:type="spellStart"/>
            <w:r>
              <w:t>LexisOne</w:t>
            </w:r>
            <w:proofErr w:type="spellEnd"/>
            <w:r>
              <w:t>, Litigation, MTS Technology)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Kate Early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NARS - Large Corporate Legal, Marketing, Product Platforms, Public Records, NA Compliance 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Jennifer Elleman</w:t>
            </w:r>
          </w:p>
        </w:tc>
        <w:tc>
          <w:tcPr>
            <w:tcW w:w="8621" w:type="dxa"/>
          </w:tcPr>
          <w:p w:rsidR="006E4749" w:rsidRDefault="006E4749" w:rsidP="006E4749">
            <w:r>
              <w:t>BIS (US)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>
              <w:t>J</w:t>
            </w:r>
            <w:r w:rsidRPr="00440F41">
              <w:t>on Holt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NARS Specialized Law ( Small/Mid Corporate, Small Law, SLG) 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Susan Kost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RTIS, NARS Federal Government, NA Compliance  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Kermit Lowery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NARS Research Information, Licensing, Knowledge Mosaic, LPA </w:t>
            </w:r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Rob Polsky</w:t>
            </w:r>
          </w:p>
        </w:tc>
        <w:tc>
          <w:tcPr>
            <w:tcW w:w="8621" w:type="dxa"/>
          </w:tcPr>
          <w:p w:rsidR="006E4749" w:rsidRDefault="006E4749" w:rsidP="006E4749">
            <w:r>
              <w:t xml:space="preserve">Law360,  </w:t>
            </w:r>
            <w:proofErr w:type="spellStart"/>
            <w:r>
              <w:t>MLex</w:t>
            </w:r>
            <w:proofErr w:type="spellEnd"/>
            <w:r>
              <w:t xml:space="preserve">, Law Schools, </w:t>
            </w:r>
            <w:proofErr w:type="spellStart"/>
            <w:r>
              <w:t>Courtlink</w:t>
            </w:r>
            <w:proofErr w:type="spellEnd"/>
          </w:p>
        </w:tc>
      </w:tr>
      <w:tr w:rsidR="006E4749" w:rsidTr="006E4749">
        <w:trPr>
          <w:trHeight w:val="269"/>
        </w:trPr>
        <w:tc>
          <w:tcPr>
            <w:tcW w:w="1805" w:type="dxa"/>
          </w:tcPr>
          <w:p w:rsidR="006E4749" w:rsidRPr="00440F41" w:rsidRDefault="006E4749" w:rsidP="006E4749">
            <w:r w:rsidRPr="00440F41">
              <w:t>Ed Spaeth</w:t>
            </w:r>
          </w:p>
        </w:tc>
        <w:tc>
          <w:tcPr>
            <w:tcW w:w="8621" w:type="dxa"/>
          </w:tcPr>
          <w:p w:rsidR="006E4749" w:rsidRDefault="006E4749" w:rsidP="006E4749">
            <w:r>
              <w:t>NARS Large Law (Large Law Firms Litigation Research, LMO,), Primary Law, Shepard’s</w:t>
            </w:r>
          </w:p>
        </w:tc>
      </w:tr>
    </w:tbl>
    <w:p w:rsidR="00DC6A79" w:rsidRDefault="00DC6A79" w:rsidP="006E4749"/>
    <w:sectPr w:rsidR="00DC6A79" w:rsidSect="006E474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C8" w:rsidRDefault="00F644C8" w:rsidP="00E75EA6">
      <w:pPr>
        <w:spacing w:after="0" w:line="240" w:lineRule="auto"/>
      </w:pPr>
      <w:r>
        <w:separator/>
      </w:r>
    </w:p>
  </w:endnote>
  <w:endnote w:type="continuationSeparator" w:id="0">
    <w:p w:rsidR="00F644C8" w:rsidRDefault="00F644C8" w:rsidP="00E7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C8" w:rsidRDefault="00F644C8" w:rsidP="00E75EA6">
      <w:pPr>
        <w:spacing w:after="0" w:line="240" w:lineRule="auto"/>
      </w:pPr>
      <w:r>
        <w:separator/>
      </w:r>
    </w:p>
  </w:footnote>
  <w:footnote w:type="continuationSeparator" w:id="0">
    <w:p w:rsidR="00F644C8" w:rsidRDefault="00F644C8" w:rsidP="00E7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6" w:rsidRDefault="006E4749" w:rsidP="006E4749">
    <w:pPr>
      <w:pStyle w:val="Header"/>
      <w:jc w:val="center"/>
    </w:pPr>
    <w:r>
      <w:rPr>
        <w:sz w:val="36"/>
        <w:szCs w:val="36"/>
      </w:rPr>
      <w:t>NORTH AMERICAN LEGAL TEAM BUSINESS SUPPORT</w:t>
    </w:r>
  </w:p>
  <w:p w:rsidR="00E75EA6" w:rsidRPr="00E75EA6" w:rsidRDefault="00E75EA6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U0EJYD7GLDN/rho2zohcwYRY8w=" w:salt="SYGz+K3GIdrhFjE33kE5v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7"/>
    <w:rsid w:val="00024187"/>
    <w:rsid w:val="000E2C05"/>
    <w:rsid w:val="001328BB"/>
    <w:rsid w:val="001954E9"/>
    <w:rsid w:val="003C0733"/>
    <w:rsid w:val="003C6874"/>
    <w:rsid w:val="003E4B78"/>
    <w:rsid w:val="00440F41"/>
    <w:rsid w:val="00485986"/>
    <w:rsid w:val="004D3EF8"/>
    <w:rsid w:val="00514BF7"/>
    <w:rsid w:val="00522D68"/>
    <w:rsid w:val="006323AB"/>
    <w:rsid w:val="006E4749"/>
    <w:rsid w:val="006F36D9"/>
    <w:rsid w:val="0071541D"/>
    <w:rsid w:val="00783B73"/>
    <w:rsid w:val="007F6829"/>
    <w:rsid w:val="00814912"/>
    <w:rsid w:val="00861C5E"/>
    <w:rsid w:val="008802F6"/>
    <w:rsid w:val="008A6B0B"/>
    <w:rsid w:val="008E22F7"/>
    <w:rsid w:val="009A2C5B"/>
    <w:rsid w:val="009B1B24"/>
    <w:rsid w:val="009C5235"/>
    <w:rsid w:val="009E315C"/>
    <w:rsid w:val="00A50067"/>
    <w:rsid w:val="00AD3F6E"/>
    <w:rsid w:val="00BC2C8C"/>
    <w:rsid w:val="00CB1508"/>
    <w:rsid w:val="00DC6A79"/>
    <w:rsid w:val="00E025FB"/>
    <w:rsid w:val="00E72364"/>
    <w:rsid w:val="00E75EA6"/>
    <w:rsid w:val="00F644C8"/>
    <w:rsid w:val="00F96B87"/>
    <w:rsid w:val="00FA6236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A6"/>
  </w:style>
  <w:style w:type="paragraph" w:styleId="Footer">
    <w:name w:val="footer"/>
    <w:basedOn w:val="Normal"/>
    <w:link w:val="FooterChar"/>
    <w:uiPriority w:val="99"/>
    <w:unhideWhenUsed/>
    <w:rsid w:val="00E7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A6"/>
  </w:style>
  <w:style w:type="paragraph" w:styleId="Footer">
    <w:name w:val="footer"/>
    <w:basedOn w:val="Normal"/>
    <w:link w:val="FooterChar"/>
    <w:uiPriority w:val="99"/>
    <w:unhideWhenUsed/>
    <w:rsid w:val="00E7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Lynn (LNG-DAY)</dc:creator>
  <cp:lastModifiedBy>lorena.santana@lexisnexis.com</cp:lastModifiedBy>
  <cp:revision>6</cp:revision>
  <dcterms:created xsi:type="dcterms:W3CDTF">2015-10-14T21:42:00Z</dcterms:created>
  <dcterms:modified xsi:type="dcterms:W3CDTF">2015-10-14T21:47:00Z</dcterms:modified>
</cp:coreProperties>
</file>